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B09" w:rsidRDefault="00621B09" w:rsidP="00621B09">
      <w:pPr>
        <w:spacing w:after="240" w:line="248" w:lineRule="auto"/>
        <w:ind w:left="720" w:right="50" w:hanging="360"/>
        <w:contextualSpacing/>
        <w:jc w:val="center"/>
      </w:pPr>
    </w:p>
    <w:p w:rsidR="00C977CB" w:rsidRDefault="00C977CB" w:rsidP="00621B09">
      <w:pPr>
        <w:spacing w:after="200" w:line="276" w:lineRule="auto"/>
        <w:jc w:val="center"/>
        <w:rPr>
          <w:rFonts w:eastAsia="Times New Roman" w:cs="Times New Roman"/>
          <w:b/>
          <w:kern w:val="0"/>
          <w:sz w:val="24"/>
          <w:szCs w:val="24"/>
          <w:lang w:eastAsia="ru-RU"/>
        </w:rPr>
      </w:pPr>
      <w:bookmarkStart w:id="0" w:name="_Hlk207778594"/>
      <w:r>
        <w:rPr>
          <w:rFonts w:eastAsia="Times New Roman" w:cs="Times New Roman"/>
          <w:b/>
          <w:noProof/>
          <w:kern w:val="0"/>
          <w:sz w:val="24"/>
          <w:szCs w:val="24"/>
          <w:lang w:eastAsia="ru-RU"/>
        </w:rPr>
        <w:drawing>
          <wp:inline distT="0" distB="0" distL="0" distR="0">
            <wp:extent cx="6469380" cy="941832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941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B09" w:rsidRPr="00621B09" w:rsidRDefault="00621B09" w:rsidP="00621B09">
      <w:pPr>
        <w:spacing w:after="200" w:line="276" w:lineRule="auto"/>
        <w:jc w:val="center"/>
        <w:rPr>
          <w:rFonts w:eastAsia="Times New Roman" w:cs="Times New Roman"/>
          <w:b/>
          <w:kern w:val="0"/>
          <w:sz w:val="24"/>
          <w:szCs w:val="24"/>
          <w:lang w:eastAsia="ru-RU"/>
        </w:rPr>
      </w:pPr>
      <w:r w:rsidRPr="00621B09">
        <w:rPr>
          <w:rFonts w:eastAsia="Times New Roman" w:cs="Times New Roman"/>
          <w:b/>
          <w:kern w:val="0"/>
          <w:sz w:val="24"/>
          <w:szCs w:val="24"/>
          <w:lang w:eastAsia="ru-RU"/>
        </w:rPr>
        <w:lastRenderedPageBreak/>
        <w:t>ПОЯСНИТЕЛЬНАЯ ЗАПИСКА</w:t>
      </w:r>
    </w:p>
    <w:p w:rsidR="00621B09" w:rsidRPr="00621B09" w:rsidRDefault="00621B09" w:rsidP="00621B09">
      <w:pPr>
        <w:spacing w:after="200" w:line="276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21B09">
        <w:rPr>
          <w:rFonts w:eastAsia="Times New Roman" w:cs="Times New Roman"/>
          <w:kern w:val="0"/>
          <w:sz w:val="24"/>
          <w:szCs w:val="24"/>
          <w:lang w:eastAsia="ru-RU"/>
        </w:rPr>
        <w:t xml:space="preserve">Учебный план основного общего образования муниципального казенного общеобразовательного учреждения Таловской средней школы Камышинского муниципального района Волгоградской области (далее - учебный план) для </w:t>
      </w:r>
      <w:r w:rsidR="00B2717C">
        <w:rPr>
          <w:rFonts w:eastAsia="Times New Roman" w:cs="Times New Roman"/>
          <w:kern w:val="0"/>
          <w:sz w:val="24"/>
          <w:szCs w:val="24"/>
          <w:lang w:eastAsia="ru-RU"/>
        </w:rPr>
        <w:t>7</w:t>
      </w:r>
      <w:r w:rsidRPr="00621B09">
        <w:rPr>
          <w:rFonts w:eastAsia="Times New Roman" w:cs="Times New Roman"/>
          <w:kern w:val="0"/>
          <w:sz w:val="24"/>
          <w:szCs w:val="24"/>
          <w:lang w:eastAsia="ru-RU"/>
        </w:rPr>
        <w:t>-9 классов, реализующих основную образовательную программу основного общего образования</w:t>
      </w:r>
      <w:r w:rsidR="00B2717C" w:rsidRPr="00A30AC9">
        <w:rPr>
          <w:rFonts w:eastAsia="Calibri" w:cs="Times New Roman"/>
          <w:bCs/>
          <w:kern w:val="0"/>
          <w:sz w:val="24"/>
          <w:szCs w:val="24"/>
        </w:rPr>
        <w:t>(с углубленным изучением химии и биологии)</w:t>
      </w:r>
      <w:r w:rsidRPr="00621B09">
        <w:rPr>
          <w:rFonts w:eastAsia="Times New Roman" w:cs="Times New Roman"/>
          <w:bCs/>
          <w:kern w:val="0"/>
          <w:sz w:val="24"/>
          <w:szCs w:val="24"/>
          <w:lang w:eastAsia="ru-RU"/>
        </w:rPr>
        <w:t>,</w:t>
      </w:r>
      <w:r w:rsidRPr="00621B09">
        <w:rPr>
          <w:rFonts w:eastAsia="Times New Roman" w:cs="Times New Roman"/>
          <w:kern w:val="0"/>
          <w:sz w:val="24"/>
          <w:szCs w:val="24"/>
          <w:lang w:eastAsia="ru-RU"/>
        </w:rPr>
        <w:t xml:space="preserve"> соответствующую ФГОС ООО (приказ Министерства просвещения Российской Федерации от 31.05.2021    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621B09" w:rsidRPr="00621B09" w:rsidRDefault="00621B09" w:rsidP="00621B09">
      <w:pPr>
        <w:spacing w:after="200" w:line="276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21B09">
        <w:rPr>
          <w:rFonts w:eastAsia="Times New Roman" w:cs="Times New Roman"/>
          <w:kern w:val="0"/>
          <w:sz w:val="24"/>
          <w:szCs w:val="24"/>
          <w:lang w:eastAsia="ru-RU"/>
        </w:rPr>
        <w:t>Учебный план является частью образовательной программы муниципального казенного общеобразовательного учреждения Таловской средней школы Камышинского муниципального района Волгоградской области,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621B09" w:rsidRPr="00621B09" w:rsidRDefault="00621B09" w:rsidP="00621B09">
      <w:pPr>
        <w:spacing w:after="200" w:line="276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21B09">
        <w:rPr>
          <w:rFonts w:eastAsia="Times New Roman" w:cs="Times New Roman"/>
          <w:kern w:val="0"/>
          <w:sz w:val="24"/>
          <w:szCs w:val="24"/>
          <w:lang w:eastAsia="ru-RU"/>
        </w:rPr>
        <w:t xml:space="preserve">Учебный год в муниципальном казенном общеобразовательном учреждении Таловской средней школе Камышинского муниципального района Волгоградской области начинается 01.09.2025 и заканчивается 26.05.2026. </w:t>
      </w:r>
    </w:p>
    <w:p w:rsidR="00621B09" w:rsidRPr="00621B09" w:rsidRDefault="00621B09" w:rsidP="00621B09">
      <w:pPr>
        <w:spacing w:after="200" w:line="276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21B09">
        <w:rPr>
          <w:rFonts w:eastAsia="Times New Roman" w:cs="Times New Roman"/>
          <w:kern w:val="0"/>
          <w:sz w:val="24"/>
          <w:szCs w:val="24"/>
          <w:lang w:eastAsia="ru-RU"/>
        </w:rPr>
        <w:t xml:space="preserve">Продолжительность учебного года в </w:t>
      </w:r>
      <w:r w:rsidR="00B2717C">
        <w:rPr>
          <w:rFonts w:eastAsia="Times New Roman" w:cs="Times New Roman"/>
          <w:kern w:val="0"/>
          <w:sz w:val="24"/>
          <w:szCs w:val="24"/>
          <w:lang w:eastAsia="ru-RU"/>
        </w:rPr>
        <w:t>7</w:t>
      </w:r>
      <w:r w:rsidRPr="00621B09">
        <w:rPr>
          <w:rFonts w:eastAsia="Times New Roman" w:cs="Times New Roman"/>
          <w:kern w:val="0"/>
          <w:sz w:val="24"/>
          <w:szCs w:val="24"/>
          <w:lang w:eastAsia="ru-RU"/>
        </w:rPr>
        <w:t xml:space="preserve">-9 классах составляет 34 учебные недели. </w:t>
      </w:r>
    </w:p>
    <w:p w:rsidR="00621B09" w:rsidRPr="00621B09" w:rsidRDefault="00621B09" w:rsidP="00621B09">
      <w:pPr>
        <w:spacing w:after="200" w:line="276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21B09">
        <w:rPr>
          <w:rFonts w:eastAsia="Times New Roman" w:cs="Times New Roman"/>
          <w:kern w:val="0"/>
          <w:sz w:val="24"/>
          <w:szCs w:val="24"/>
          <w:lang w:eastAsia="ru-RU"/>
        </w:rPr>
        <w:t xml:space="preserve">Учебные занятия для учащихся </w:t>
      </w:r>
      <w:r w:rsidR="00B2717C">
        <w:rPr>
          <w:rFonts w:eastAsia="Times New Roman" w:cs="Times New Roman"/>
          <w:kern w:val="0"/>
          <w:sz w:val="24"/>
          <w:szCs w:val="24"/>
          <w:lang w:eastAsia="ru-RU"/>
        </w:rPr>
        <w:t>7</w:t>
      </w:r>
      <w:r w:rsidRPr="00621B09">
        <w:rPr>
          <w:rFonts w:eastAsia="Times New Roman" w:cs="Times New Roman"/>
          <w:kern w:val="0"/>
          <w:sz w:val="24"/>
          <w:szCs w:val="24"/>
          <w:lang w:eastAsia="ru-RU"/>
        </w:rPr>
        <w:t>-9 классов проводятся по 5-ти дневной учебной неделе.</w:t>
      </w:r>
    </w:p>
    <w:p w:rsidR="00621B09" w:rsidRPr="00621B09" w:rsidRDefault="00621B09" w:rsidP="00621B09">
      <w:pPr>
        <w:spacing w:after="200" w:line="276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21B09">
        <w:rPr>
          <w:rFonts w:eastAsia="Times New Roman" w:cs="Times New Roman"/>
          <w:kern w:val="0"/>
          <w:sz w:val="24"/>
          <w:szCs w:val="24"/>
          <w:lang w:eastAsia="ru-RU"/>
        </w:rPr>
        <w:t>Максимальный объем аудиторной нагрузки обучающихся в неделю составляет в 7 классе – 32 часа, в  8-9 классах – 33 часа.</w:t>
      </w:r>
    </w:p>
    <w:p w:rsidR="00621B09" w:rsidRPr="00621B09" w:rsidRDefault="00621B09" w:rsidP="00621B09">
      <w:pPr>
        <w:spacing w:after="200" w:line="276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21B09">
        <w:rPr>
          <w:rFonts w:eastAsia="Times New Roman" w:cs="Times New Roman"/>
          <w:kern w:val="0"/>
          <w:sz w:val="24"/>
          <w:szCs w:val="24"/>
          <w:lang w:eastAsia="ru-RU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621B09" w:rsidRPr="00621B09" w:rsidRDefault="00621B09" w:rsidP="00621B09">
      <w:pPr>
        <w:spacing w:after="200" w:line="276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21B09">
        <w:rPr>
          <w:rFonts w:eastAsia="Times New Roman" w:cs="Times New Roman"/>
          <w:kern w:val="0"/>
          <w:sz w:val="24"/>
          <w:szCs w:val="24"/>
          <w:lang w:eastAsia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21B09" w:rsidRPr="00621B09" w:rsidRDefault="00621B09" w:rsidP="00621B09">
      <w:pPr>
        <w:spacing w:after="200" w:line="276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21B09">
        <w:rPr>
          <w:rFonts w:eastAsia="Times New Roman" w:cs="Times New Roman"/>
          <w:kern w:val="0"/>
          <w:sz w:val="24"/>
          <w:szCs w:val="24"/>
          <w:lang w:eastAsia="ru-RU"/>
        </w:rPr>
        <w:t>В муниципальном казенном общеобразовательном учреждении Таловской средней школе Камышинского муниципального района Волгоградской области языком обучения является русский язык.</w:t>
      </w:r>
    </w:p>
    <w:p w:rsidR="00621B09" w:rsidRPr="00621B09" w:rsidRDefault="00621B09" w:rsidP="00621B09">
      <w:pPr>
        <w:spacing w:after="200" w:line="276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21B09">
        <w:rPr>
          <w:rFonts w:eastAsia="Times New Roman" w:cs="Times New Roman"/>
          <w:kern w:val="0"/>
          <w:sz w:val="24"/>
          <w:szCs w:val="24"/>
          <w:lang w:eastAsia="ru-RU"/>
        </w:rPr>
        <w:t>При изучении предметов не осуществляется деление учащихся на подгруппы.</w:t>
      </w:r>
    </w:p>
    <w:p w:rsidR="00621B09" w:rsidRPr="00621B09" w:rsidRDefault="00621B09" w:rsidP="00621B09">
      <w:pPr>
        <w:spacing w:after="200" w:line="276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21B09">
        <w:rPr>
          <w:rFonts w:eastAsia="Times New Roman" w:cs="Times New Roman"/>
          <w:kern w:val="0"/>
          <w:sz w:val="24"/>
          <w:szCs w:val="24"/>
          <w:lang w:eastAsia="ru-RU"/>
        </w:rPr>
        <w:t>Промежуточная аттестация–процедура,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621B09" w:rsidRPr="00621B09" w:rsidRDefault="00621B09" w:rsidP="00621B09">
      <w:pPr>
        <w:spacing w:after="200" w:line="276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21B09">
        <w:rPr>
          <w:rFonts w:eastAsia="Times New Roman" w:cs="Times New Roman"/>
          <w:kern w:val="0"/>
          <w:sz w:val="24"/>
          <w:szCs w:val="24"/>
          <w:lang w:eastAsia="ru-RU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B2717C" w:rsidRPr="00621B09" w:rsidRDefault="00621B09" w:rsidP="00B2717C">
      <w:pPr>
        <w:spacing w:after="200" w:line="276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21B09">
        <w:rPr>
          <w:rFonts w:eastAsia="Times New Roman" w:cs="Times New Roman"/>
          <w:kern w:val="0"/>
          <w:sz w:val="24"/>
          <w:szCs w:val="24"/>
          <w:lang w:eastAsia="ru-RU"/>
        </w:rPr>
        <w:lastRenderedPageBreak/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621B09">
        <w:rPr>
          <w:rFonts w:eastAsia="Times New Roman" w:cs="Times New Roman"/>
          <w:kern w:val="0"/>
          <w:sz w:val="24"/>
          <w:szCs w:val="24"/>
          <w:lang w:eastAsia="ru-RU"/>
        </w:rPr>
        <w:t>безотметочными</w:t>
      </w:r>
      <w:proofErr w:type="spellEnd"/>
      <w:r w:rsidRPr="00621B09">
        <w:rPr>
          <w:rFonts w:eastAsia="Times New Roman" w:cs="Times New Roman"/>
          <w:kern w:val="0"/>
          <w:sz w:val="24"/>
          <w:szCs w:val="24"/>
          <w:lang w:eastAsia="ru-RU"/>
        </w:rPr>
        <w:t xml:space="preserve"> и оцениваются «зачет» или «незачет» по итогам четверти. </w:t>
      </w:r>
      <w:r w:rsidR="00B2717C" w:rsidRPr="00621B09">
        <w:rPr>
          <w:rFonts w:eastAsia="Times New Roman" w:cs="Times New Roman"/>
          <w:kern w:val="0"/>
          <w:sz w:val="24"/>
          <w:szCs w:val="24"/>
          <w:lang w:eastAsia="ru-RU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="00B2717C" w:rsidRPr="00621B09">
        <w:rPr>
          <w:rFonts w:eastAsia="Times New Roman" w:cs="Times New Roman"/>
          <w:kern w:val="0"/>
          <w:sz w:val="24"/>
          <w:szCs w:val="24"/>
          <w:lang w:eastAsia="ru-RU"/>
        </w:rPr>
        <w:br/>
        <w:t>текущего контроля успеваемости и промежуточной аттестации обучающихся муниципального казенного общеобразовательного учреждения Таловской средней школы Камышинского муниципального района Волгоградской области.</w:t>
      </w:r>
    </w:p>
    <w:p w:rsidR="00621B09" w:rsidRPr="00621B09" w:rsidRDefault="00621B09" w:rsidP="00621B09">
      <w:pPr>
        <w:spacing w:after="200" w:line="276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:rsidR="00621B09" w:rsidRPr="00621B09" w:rsidRDefault="00621B09" w:rsidP="00621B09">
      <w:pPr>
        <w:spacing w:after="200" w:line="276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21B09">
        <w:rPr>
          <w:rFonts w:eastAsia="Times New Roman" w:cs="Times New Roman"/>
          <w:kern w:val="0"/>
          <w:sz w:val="24"/>
          <w:szCs w:val="24"/>
          <w:lang w:eastAsia="ru-RU"/>
        </w:rPr>
        <w:t>Освоение основной образовательной программ основного общего образования завершается итоговой аттестацией.</w:t>
      </w:r>
    </w:p>
    <w:p w:rsidR="00621B09" w:rsidRPr="00621B09" w:rsidRDefault="00621B09" w:rsidP="00621B09">
      <w:pPr>
        <w:spacing w:after="200" w:line="276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21B09">
        <w:rPr>
          <w:rFonts w:eastAsia="Times New Roman" w:cs="Times New Roman"/>
          <w:kern w:val="0"/>
          <w:sz w:val="24"/>
          <w:szCs w:val="24"/>
          <w:lang w:eastAsia="ru-RU"/>
        </w:rPr>
        <w:t>Нормативный срок освоения основной образовательной программы основного общего образования составляет 5лет.</w:t>
      </w:r>
    </w:p>
    <w:bookmarkEnd w:id="0"/>
    <w:p w:rsidR="00621B09" w:rsidRPr="00621B09" w:rsidRDefault="00621B09" w:rsidP="00621B09">
      <w:pPr>
        <w:spacing w:after="240" w:line="248" w:lineRule="auto"/>
        <w:ind w:left="720" w:right="50"/>
        <w:contextualSpacing/>
        <w:rPr>
          <w:rFonts w:eastAsia="Calibri" w:cs="Times New Roman"/>
          <w:kern w:val="0"/>
          <w:sz w:val="24"/>
          <w:szCs w:val="24"/>
        </w:rPr>
      </w:pPr>
    </w:p>
    <w:p w:rsidR="00621B09" w:rsidRPr="00A30AC9" w:rsidRDefault="00B2717C" w:rsidP="00B2717C">
      <w:pPr>
        <w:spacing w:after="240" w:line="248" w:lineRule="auto"/>
        <w:ind w:left="720" w:right="50"/>
        <w:contextualSpacing/>
        <w:jc w:val="center"/>
        <w:rPr>
          <w:rFonts w:eastAsia="Calibri" w:cs="Times New Roman"/>
          <w:kern w:val="0"/>
          <w:sz w:val="24"/>
          <w:szCs w:val="24"/>
        </w:rPr>
      </w:pPr>
      <w:r>
        <w:rPr>
          <w:rFonts w:eastAsia="Calibri" w:cs="Times New Roman"/>
          <w:b/>
          <w:kern w:val="0"/>
          <w:sz w:val="24"/>
          <w:szCs w:val="24"/>
        </w:rPr>
        <w:t>У</w:t>
      </w:r>
      <w:r w:rsidR="00621B09" w:rsidRPr="00A30AC9">
        <w:rPr>
          <w:rFonts w:eastAsia="Calibri" w:cs="Times New Roman"/>
          <w:b/>
          <w:kern w:val="0"/>
          <w:sz w:val="24"/>
          <w:szCs w:val="24"/>
        </w:rPr>
        <w:t>чебн</w:t>
      </w:r>
      <w:r>
        <w:rPr>
          <w:rFonts w:eastAsia="Calibri" w:cs="Times New Roman"/>
          <w:b/>
          <w:kern w:val="0"/>
          <w:sz w:val="24"/>
          <w:szCs w:val="24"/>
        </w:rPr>
        <w:t xml:space="preserve">ый </w:t>
      </w:r>
      <w:r w:rsidR="00621B09" w:rsidRPr="00A30AC9">
        <w:rPr>
          <w:rFonts w:eastAsia="Calibri" w:cs="Times New Roman"/>
          <w:b/>
          <w:kern w:val="0"/>
          <w:sz w:val="24"/>
          <w:szCs w:val="24"/>
        </w:rPr>
        <w:t xml:space="preserve">план для основного общего образования (7-9 классы) </w:t>
      </w:r>
      <w:r w:rsidR="00621B09" w:rsidRPr="00A30AC9">
        <w:rPr>
          <w:rFonts w:eastAsia="Calibri" w:cs="Times New Roman"/>
          <w:kern w:val="0"/>
          <w:sz w:val="24"/>
          <w:szCs w:val="24"/>
        </w:rPr>
        <w:br/>
      </w:r>
      <w:r w:rsidR="00621B09" w:rsidRPr="00A30AC9">
        <w:rPr>
          <w:rFonts w:eastAsia="Calibri" w:cs="Times New Roman"/>
          <w:b/>
          <w:kern w:val="0"/>
          <w:sz w:val="24"/>
          <w:szCs w:val="24"/>
        </w:rPr>
        <w:t>(с углубленным изучением химии и биологии)</w:t>
      </w:r>
    </w:p>
    <w:tbl>
      <w:tblPr>
        <w:tblW w:w="4465" w:type="pct"/>
        <w:jc w:val="center"/>
        <w:tblInd w:w="-1967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97"/>
        <w:gridCol w:w="1736"/>
        <w:gridCol w:w="900"/>
        <w:gridCol w:w="832"/>
        <w:gridCol w:w="852"/>
        <w:gridCol w:w="1206"/>
      </w:tblGrid>
      <w:tr w:rsidR="00621B09" w:rsidRPr="00A30AC9" w:rsidTr="00A16BC6">
        <w:trPr>
          <w:jc w:val="center"/>
        </w:trPr>
        <w:tc>
          <w:tcPr>
            <w:tcW w:w="20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Предметная область</w:t>
            </w:r>
          </w:p>
        </w:tc>
        <w:tc>
          <w:tcPr>
            <w:tcW w:w="9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Учебный предмет</w:t>
            </w:r>
          </w:p>
          <w:p w:rsidR="00621B09" w:rsidRPr="00A30AC9" w:rsidRDefault="00621B09" w:rsidP="004A43D1">
            <w:pPr>
              <w:widowControl w:val="0"/>
              <w:suppressAutoHyphens/>
              <w:spacing w:after="0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(учебный курс)</w:t>
            </w:r>
            <w:r w:rsidRPr="00A30AC9">
              <w:rPr>
                <w:rFonts w:eastAsia="Calibri" w:cs="Times New Roman"/>
                <w:sz w:val="22"/>
                <w:vertAlign w:val="superscript"/>
                <w:lang w:eastAsia="ru-RU"/>
              </w:rPr>
              <w:t>2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Уровень</w:t>
            </w:r>
          </w:p>
        </w:tc>
        <w:tc>
          <w:tcPr>
            <w:tcW w:w="15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5-ти дневная неделя</w:t>
            </w:r>
          </w:p>
        </w:tc>
      </w:tr>
      <w:tr w:rsidR="00621B09" w:rsidRPr="00A30AC9" w:rsidTr="00A16BC6">
        <w:trPr>
          <w:jc w:val="center"/>
        </w:trPr>
        <w:tc>
          <w:tcPr>
            <w:tcW w:w="20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5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Количество часов в неделю</w:t>
            </w:r>
          </w:p>
        </w:tc>
      </w:tr>
      <w:tr w:rsidR="00621B09" w:rsidRPr="00A30AC9" w:rsidTr="00A16BC6">
        <w:trPr>
          <w:jc w:val="center"/>
        </w:trPr>
        <w:tc>
          <w:tcPr>
            <w:tcW w:w="20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jc w:val="center"/>
              <w:rPr>
                <w:rFonts w:eastAsia="Calibri" w:cs="Times New Roman"/>
                <w:sz w:val="22"/>
                <w:lang w:val="en-US"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7 класс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8 класс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9 класс</w:t>
            </w:r>
          </w:p>
        </w:tc>
      </w:tr>
      <w:tr w:rsidR="00621B09" w:rsidRPr="00A30AC9" w:rsidTr="00A16BC6">
        <w:trPr>
          <w:jc w:val="center"/>
        </w:trPr>
        <w:tc>
          <w:tcPr>
            <w:tcW w:w="34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jc w:val="center"/>
              <w:rPr>
                <w:rFonts w:eastAsia="Calibri" w:cs="Times New Roman"/>
                <w:b/>
                <w:bCs/>
                <w:sz w:val="22"/>
                <w:lang w:eastAsia="ru-RU"/>
              </w:rPr>
            </w:pPr>
            <w:r w:rsidRPr="00A30AC9">
              <w:rPr>
                <w:rFonts w:eastAsia="Calibri" w:cs="Times New Roman"/>
                <w:b/>
                <w:bCs/>
                <w:sz w:val="22"/>
                <w:lang w:eastAsia="ru-RU"/>
              </w:rPr>
              <w:t>Обязательная часть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621B09" w:rsidRPr="00A30AC9" w:rsidTr="00A16BC6">
        <w:trPr>
          <w:jc w:val="center"/>
        </w:trPr>
        <w:tc>
          <w:tcPr>
            <w:tcW w:w="20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Русский язык и литература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jc w:val="both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Русский язык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Б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4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3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3</w:t>
            </w:r>
          </w:p>
        </w:tc>
      </w:tr>
      <w:tr w:rsidR="00621B09" w:rsidRPr="00A30AC9" w:rsidTr="00A16BC6">
        <w:trPr>
          <w:jc w:val="center"/>
        </w:trPr>
        <w:tc>
          <w:tcPr>
            <w:tcW w:w="20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jc w:val="both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Литература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Б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2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2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3</w:t>
            </w:r>
          </w:p>
        </w:tc>
      </w:tr>
      <w:tr w:rsidR="00621B09" w:rsidRPr="00A30AC9" w:rsidTr="00A16BC6">
        <w:trPr>
          <w:jc w:val="center"/>
        </w:trPr>
        <w:tc>
          <w:tcPr>
            <w:tcW w:w="2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Иностранные языки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jc w:val="both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Иностранный язык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Б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3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3</w:t>
            </w:r>
          </w:p>
        </w:tc>
      </w:tr>
      <w:tr w:rsidR="00621B09" w:rsidRPr="00A30AC9" w:rsidTr="00A16BC6">
        <w:trPr>
          <w:jc w:val="center"/>
        </w:trPr>
        <w:tc>
          <w:tcPr>
            <w:tcW w:w="20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Математика и информатика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 xml:space="preserve">Алгебра и начала математического анализа 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Б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3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3</w:t>
            </w:r>
          </w:p>
        </w:tc>
      </w:tr>
      <w:tr w:rsidR="00621B09" w:rsidRPr="00A30AC9" w:rsidTr="00A16BC6">
        <w:trPr>
          <w:trHeight w:val="212"/>
          <w:jc w:val="center"/>
        </w:trPr>
        <w:tc>
          <w:tcPr>
            <w:tcW w:w="20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jc w:val="both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Геометрия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Б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2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2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2</w:t>
            </w:r>
          </w:p>
        </w:tc>
      </w:tr>
      <w:tr w:rsidR="00621B09" w:rsidRPr="00A30AC9" w:rsidTr="00A16BC6">
        <w:trPr>
          <w:jc w:val="center"/>
        </w:trPr>
        <w:tc>
          <w:tcPr>
            <w:tcW w:w="20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Вероятность и статистика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Б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1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1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1</w:t>
            </w:r>
          </w:p>
        </w:tc>
      </w:tr>
      <w:tr w:rsidR="00621B09" w:rsidRPr="00A30AC9" w:rsidTr="00A16BC6">
        <w:trPr>
          <w:jc w:val="center"/>
        </w:trPr>
        <w:tc>
          <w:tcPr>
            <w:tcW w:w="20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jc w:val="both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Информатика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Б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1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1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1</w:t>
            </w:r>
          </w:p>
        </w:tc>
      </w:tr>
      <w:tr w:rsidR="00621B09" w:rsidRPr="00A30AC9" w:rsidTr="00A16BC6">
        <w:trPr>
          <w:jc w:val="center"/>
        </w:trPr>
        <w:tc>
          <w:tcPr>
            <w:tcW w:w="20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Естественно-научные предметы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jc w:val="both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Физика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Б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2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2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val="en-US" w:eastAsia="ru-RU"/>
              </w:rPr>
            </w:pPr>
            <w:r w:rsidRPr="00A30AC9">
              <w:rPr>
                <w:rFonts w:eastAsia="Calibri" w:cs="Times New Roman"/>
                <w:sz w:val="22"/>
                <w:lang w:val="en-US" w:eastAsia="ru-RU"/>
              </w:rPr>
              <w:t>3</w:t>
            </w:r>
          </w:p>
        </w:tc>
      </w:tr>
      <w:tr w:rsidR="00621B09" w:rsidRPr="00A30AC9" w:rsidTr="00A16BC6">
        <w:trPr>
          <w:jc w:val="center"/>
        </w:trPr>
        <w:tc>
          <w:tcPr>
            <w:tcW w:w="20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jc w:val="both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Химия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Б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-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2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2</w:t>
            </w:r>
          </w:p>
        </w:tc>
      </w:tr>
      <w:tr w:rsidR="00621B09" w:rsidRPr="00A30AC9" w:rsidTr="00A16BC6">
        <w:trPr>
          <w:jc w:val="center"/>
        </w:trPr>
        <w:tc>
          <w:tcPr>
            <w:tcW w:w="20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jc w:val="both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Биология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У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711A72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1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711A72" w:rsidRDefault="00711A72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2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2</w:t>
            </w:r>
          </w:p>
        </w:tc>
      </w:tr>
      <w:tr w:rsidR="00621B09" w:rsidRPr="00A30AC9" w:rsidTr="00A16BC6">
        <w:trPr>
          <w:jc w:val="center"/>
        </w:trPr>
        <w:tc>
          <w:tcPr>
            <w:tcW w:w="20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Общественно-научные предметы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jc w:val="both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История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Б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val="en-US" w:eastAsia="ru-RU"/>
              </w:rPr>
            </w:pPr>
            <w:r w:rsidRPr="00A30AC9">
              <w:rPr>
                <w:rFonts w:eastAsia="Times New Roman" w:cs="Times New Roman"/>
                <w:sz w:val="22"/>
                <w:lang w:val="en-US" w:eastAsia="ru-RU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Times New Roman" w:cs="Times New Roman"/>
                <w:kern w:val="0"/>
                <w:sz w:val="22"/>
                <w:lang w:eastAsia="ru-RU"/>
              </w:rPr>
            </w:pPr>
            <w:r w:rsidRPr="00A30AC9">
              <w:rPr>
                <w:rFonts w:eastAsia="Times New Roman" w:cs="Times New Roman"/>
                <w:kern w:val="0"/>
                <w:sz w:val="22"/>
                <w:lang w:eastAsia="ru-RU"/>
              </w:rPr>
              <w:t>2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Times New Roman" w:cs="Times New Roman"/>
                <w:sz w:val="22"/>
                <w:lang w:eastAsia="ru-RU"/>
              </w:rPr>
              <w:t>2</w:t>
            </w:r>
            <w:r>
              <w:rPr>
                <w:rFonts w:eastAsia="Times New Roman" w:cs="Times New Roman"/>
                <w:sz w:val="22"/>
                <w:lang w:eastAsia="ru-RU"/>
              </w:rPr>
              <w:t>,5</w:t>
            </w:r>
          </w:p>
        </w:tc>
      </w:tr>
      <w:tr w:rsidR="00621B09" w:rsidRPr="00A30AC9" w:rsidTr="00A16BC6">
        <w:trPr>
          <w:jc w:val="center"/>
        </w:trPr>
        <w:tc>
          <w:tcPr>
            <w:tcW w:w="20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jc w:val="both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Обществознание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Б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Times New Roman" w:cs="Times New Roman"/>
                <w:kern w:val="0"/>
                <w:sz w:val="22"/>
                <w:lang w:eastAsia="ru-RU"/>
              </w:rPr>
            </w:pPr>
            <w:r w:rsidRPr="00A30AC9">
              <w:rPr>
                <w:rFonts w:eastAsia="Times New Roman" w:cs="Times New Roman"/>
                <w:kern w:val="0"/>
                <w:sz w:val="22"/>
                <w:lang w:eastAsia="ru-RU"/>
              </w:rPr>
              <w:t>1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</w:tr>
      <w:tr w:rsidR="00621B09" w:rsidRPr="00A30AC9" w:rsidTr="00A16BC6">
        <w:trPr>
          <w:jc w:val="center"/>
        </w:trPr>
        <w:tc>
          <w:tcPr>
            <w:tcW w:w="20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География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Б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Times New Roman" w:cs="Times New Roman"/>
                <w:kern w:val="0"/>
                <w:sz w:val="22"/>
                <w:lang w:eastAsia="ru-RU"/>
              </w:rPr>
            </w:pPr>
            <w:r w:rsidRPr="00A30AC9">
              <w:rPr>
                <w:rFonts w:eastAsia="Times New Roman" w:cs="Times New Roman"/>
                <w:kern w:val="0"/>
                <w:sz w:val="22"/>
                <w:lang w:eastAsia="ru-RU"/>
              </w:rPr>
              <w:t>2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</w:tr>
      <w:tr w:rsidR="00621B09" w:rsidRPr="00A30AC9" w:rsidTr="00A16BC6">
        <w:trPr>
          <w:jc w:val="center"/>
        </w:trPr>
        <w:tc>
          <w:tcPr>
            <w:tcW w:w="2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 xml:space="preserve">Основы безопасности и защиты </w:t>
            </w:r>
            <w:r w:rsidRPr="00A30AC9">
              <w:rPr>
                <w:rFonts w:eastAsia="Calibri" w:cs="Times New Roman"/>
                <w:sz w:val="22"/>
                <w:lang w:eastAsia="ru-RU"/>
              </w:rPr>
              <w:lastRenderedPageBreak/>
              <w:t>Родины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lastRenderedPageBreak/>
              <w:t xml:space="preserve">Основы </w:t>
            </w:r>
            <w:r w:rsidRPr="00A30AC9">
              <w:rPr>
                <w:rFonts w:eastAsia="Calibri" w:cs="Times New Roman"/>
                <w:sz w:val="22"/>
                <w:lang w:eastAsia="ru-RU"/>
              </w:rPr>
              <w:lastRenderedPageBreak/>
              <w:t>безопасности и защиты Родины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lastRenderedPageBreak/>
              <w:t>Б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-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1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1</w:t>
            </w:r>
          </w:p>
        </w:tc>
      </w:tr>
      <w:tr w:rsidR="00621B09" w:rsidRPr="00A30AC9" w:rsidTr="00A16BC6">
        <w:trPr>
          <w:jc w:val="center"/>
        </w:trPr>
        <w:tc>
          <w:tcPr>
            <w:tcW w:w="2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Б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711A72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711A72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3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2</w:t>
            </w:r>
          </w:p>
        </w:tc>
      </w:tr>
      <w:tr w:rsidR="00621B09" w:rsidRPr="00A30AC9" w:rsidTr="00A16BC6">
        <w:trPr>
          <w:jc w:val="center"/>
        </w:trPr>
        <w:tc>
          <w:tcPr>
            <w:tcW w:w="20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Искусство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 xml:space="preserve">Изобразительное искусство 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Б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1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-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-</w:t>
            </w:r>
          </w:p>
        </w:tc>
      </w:tr>
      <w:tr w:rsidR="00621B09" w:rsidRPr="00A30AC9" w:rsidTr="00A16BC6">
        <w:trPr>
          <w:jc w:val="center"/>
        </w:trPr>
        <w:tc>
          <w:tcPr>
            <w:tcW w:w="20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 xml:space="preserve">Музыка 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Б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1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1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-</w:t>
            </w:r>
          </w:p>
        </w:tc>
      </w:tr>
      <w:tr w:rsidR="00621B09" w:rsidRPr="00A30AC9" w:rsidTr="00A16BC6">
        <w:trPr>
          <w:jc w:val="center"/>
        </w:trPr>
        <w:tc>
          <w:tcPr>
            <w:tcW w:w="2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 xml:space="preserve">Технология 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 xml:space="preserve">Труд (технология) 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Б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2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1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1</w:t>
            </w:r>
          </w:p>
        </w:tc>
      </w:tr>
      <w:tr w:rsidR="00621B09" w:rsidRPr="00A30AC9" w:rsidTr="00A16BC6">
        <w:trPr>
          <w:jc w:val="center"/>
        </w:trPr>
        <w:tc>
          <w:tcPr>
            <w:tcW w:w="34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b/>
                <w:bCs/>
                <w:sz w:val="22"/>
                <w:lang w:eastAsia="ru-RU"/>
              </w:rPr>
            </w:pPr>
            <w:r w:rsidRPr="00A30AC9">
              <w:rPr>
                <w:rFonts w:eastAsia="Calibri" w:cs="Times New Roman"/>
                <w:b/>
                <w:bCs/>
                <w:sz w:val="22"/>
                <w:lang w:eastAsia="ru-RU"/>
              </w:rPr>
              <w:t>ИТОГО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b/>
                <w:bCs/>
                <w:sz w:val="22"/>
                <w:lang w:eastAsia="ru-RU"/>
              </w:rPr>
            </w:pPr>
            <w:r w:rsidRPr="00A30AC9">
              <w:rPr>
                <w:rFonts w:eastAsia="Calibri" w:cs="Times New Roman"/>
                <w:b/>
                <w:bCs/>
                <w:sz w:val="22"/>
                <w:lang w:eastAsia="ru-RU"/>
              </w:rPr>
              <w:t>31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b/>
                <w:bCs/>
                <w:sz w:val="22"/>
                <w:lang w:eastAsia="ru-RU"/>
              </w:rPr>
            </w:pPr>
            <w:r w:rsidRPr="00A30AC9">
              <w:rPr>
                <w:rFonts w:eastAsia="Calibri" w:cs="Times New Roman"/>
                <w:b/>
                <w:bCs/>
                <w:sz w:val="22"/>
                <w:lang w:eastAsia="ru-RU"/>
              </w:rPr>
              <w:t>32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b/>
                <w:bCs/>
                <w:sz w:val="22"/>
                <w:lang w:eastAsia="ru-RU"/>
              </w:rPr>
            </w:pPr>
            <w:r w:rsidRPr="00A30AC9">
              <w:rPr>
                <w:rFonts w:eastAsia="Calibri" w:cs="Times New Roman"/>
                <w:b/>
                <w:bCs/>
                <w:sz w:val="22"/>
                <w:lang w:eastAsia="ru-RU"/>
              </w:rPr>
              <w:t>3</w:t>
            </w:r>
            <w:r w:rsidRPr="006A4257">
              <w:rPr>
                <w:rFonts w:eastAsia="Calibri" w:cs="Times New Roman"/>
                <w:b/>
                <w:bCs/>
                <w:sz w:val="22"/>
                <w:lang w:eastAsia="ru-RU"/>
              </w:rPr>
              <w:t>2,5</w:t>
            </w:r>
          </w:p>
        </w:tc>
      </w:tr>
      <w:tr w:rsidR="00621B09" w:rsidRPr="00A30AC9" w:rsidTr="00A16BC6">
        <w:trPr>
          <w:trHeight w:val="446"/>
          <w:jc w:val="center"/>
        </w:trPr>
        <w:tc>
          <w:tcPr>
            <w:tcW w:w="34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b/>
                <w:bCs/>
                <w:sz w:val="22"/>
                <w:lang w:eastAsia="ru-RU"/>
              </w:rPr>
            </w:pPr>
            <w:r w:rsidRPr="00A30AC9">
              <w:rPr>
                <w:rFonts w:eastAsia="Calibri" w:cs="Times New Roman"/>
                <w:b/>
                <w:bCs/>
                <w:sz w:val="22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b/>
                <w:bCs/>
                <w:sz w:val="22"/>
                <w:lang w:eastAsia="ru-RU"/>
              </w:rPr>
            </w:pPr>
            <w:r w:rsidRPr="00A30AC9">
              <w:rPr>
                <w:rFonts w:eastAsia="Calibri" w:cs="Times New Roman"/>
                <w:b/>
                <w:bCs/>
                <w:sz w:val="22"/>
                <w:lang w:eastAsia="ru-RU"/>
              </w:rPr>
              <w:t>1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b/>
                <w:bCs/>
                <w:color w:val="000000"/>
                <w:kern w:val="0"/>
                <w:sz w:val="10"/>
                <w:szCs w:val="10"/>
                <w:lang w:eastAsia="ru-RU"/>
              </w:rPr>
            </w:pPr>
          </w:p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b/>
                <w:bCs/>
                <w:color w:val="000000"/>
                <w:kern w:val="0"/>
                <w:sz w:val="22"/>
                <w:lang w:eastAsia="ru-RU"/>
              </w:rPr>
              <w:t>1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b/>
                <w:bCs/>
                <w:sz w:val="22"/>
                <w:lang w:eastAsia="ru-RU"/>
              </w:rPr>
            </w:pPr>
            <w:r w:rsidRPr="006A4257">
              <w:rPr>
                <w:rFonts w:eastAsia="Calibri" w:cs="Times New Roman"/>
                <w:b/>
                <w:bCs/>
                <w:sz w:val="22"/>
                <w:lang w:eastAsia="ru-RU"/>
              </w:rPr>
              <w:t>0,5</w:t>
            </w:r>
          </w:p>
        </w:tc>
      </w:tr>
      <w:tr w:rsidR="00621B09" w:rsidRPr="00A30AC9" w:rsidTr="00A16BC6">
        <w:trPr>
          <w:trHeight w:val="446"/>
          <w:jc w:val="center"/>
        </w:trPr>
        <w:tc>
          <w:tcPr>
            <w:tcW w:w="34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6A4257">
              <w:rPr>
                <w:rFonts w:eastAsia="Calibri" w:cs="Times New Roman"/>
                <w:sz w:val="22"/>
                <w:lang w:eastAsia="ru-RU"/>
              </w:rPr>
              <w:t xml:space="preserve">Практикум по биологии. Введение в </w:t>
            </w:r>
            <w:proofErr w:type="spellStart"/>
            <w:r w:rsidR="00711A72" w:rsidRPr="00711A72">
              <w:rPr>
                <w:rFonts w:eastAsia="Calibri" w:cs="Times New Roman"/>
                <w:sz w:val="22"/>
                <w:lang w:eastAsia="ru-RU"/>
              </w:rPr>
              <w:t>агроинженерию</w:t>
            </w:r>
            <w:proofErr w:type="spellEnd"/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1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6A4257" w:rsidRDefault="00B2717C" w:rsidP="004A43D1">
            <w:pPr>
              <w:widowControl w:val="0"/>
              <w:suppressAutoHyphens/>
              <w:spacing w:after="0"/>
              <w:rPr>
                <w:rFonts w:eastAsia="Calibri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B2717C">
              <w:rPr>
                <w:rFonts w:eastAsia="Calibri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1B0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0,5</w:t>
            </w:r>
          </w:p>
        </w:tc>
      </w:tr>
      <w:tr w:rsidR="00621B09" w:rsidRPr="00A30AC9" w:rsidTr="00A16BC6">
        <w:trPr>
          <w:jc w:val="center"/>
        </w:trPr>
        <w:tc>
          <w:tcPr>
            <w:tcW w:w="34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Учебные недели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34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34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34</w:t>
            </w:r>
          </w:p>
        </w:tc>
      </w:tr>
      <w:tr w:rsidR="00621B09" w:rsidRPr="00A30AC9" w:rsidTr="00A16BC6">
        <w:trPr>
          <w:jc w:val="center"/>
        </w:trPr>
        <w:tc>
          <w:tcPr>
            <w:tcW w:w="34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Всего часов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1088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1122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1122</w:t>
            </w:r>
          </w:p>
        </w:tc>
      </w:tr>
      <w:tr w:rsidR="00621B09" w:rsidRPr="00A30AC9" w:rsidTr="00A16BC6">
        <w:trPr>
          <w:jc w:val="center"/>
        </w:trPr>
        <w:tc>
          <w:tcPr>
            <w:tcW w:w="34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32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33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09" w:rsidRPr="00A30AC9" w:rsidRDefault="00621B09" w:rsidP="004A43D1">
            <w:pPr>
              <w:widowControl w:val="0"/>
              <w:suppressAutoHyphens/>
              <w:spacing w:after="0"/>
              <w:rPr>
                <w:rFonts w:eastAsia="Calibri" w:cs="Times New Roman"/>
                <w:sz w:val="22"/>
                <w:lang w:eastAsia="ru-RU"/>
              </w:rPr>
            </w:pPr>
            <w:r w:rsidRPr="00A30AC9">
              <w:rPr>
                <w:rFonts w:eastAsia="Calibri" w:cs="Times New Roman"/>
                <w:sz w:val="22"/>
                <w:lang w:eastAsia="ru-RU"/>
              </w:rPr>
              <w:t>33</w:t>
            </w:r>
          </w:p>
        </w:tc>
      </w:tr>
    </w:tbl>
    <w:p w:rsidR="00621B09" w:rsidRDefault="00621B09" w:rsidP="00621B09">
      <w:pPr>
        <w:spacing w:after="200" w:line="276" w:lineRule="auto"/>
        <w:rPr>
          <w:rFonts w:eastAsia="Times New Roman" w:cs="Times New Roman"/>
          <w:b/>
          <w:kern w:val="0"/>
          <w:sz w:val="22"/>
          <w:lang w:eastAsia="ru-RU"/>
        </w:rPr>
      </w:pPr>
    </w:p>
    <w:p w:rsidR="00621B09" w:rsidRPr="00B2717C" w:rsidRDefault="00621B09" w:rsidP="00B2717C">
      <w:pPr>
        <w:spacing w:after="200" w:line="276" w:lineRule="auto"/>
        <w:jc w:val="center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 w:rsidRPr="00621B09">
        <w:rPr>
          <w:rFonts w:eastAsia="Times New Roman" w:cs="Times New Roman"/>
          <w:b/>
          <w:kern w:val="0"/>
          <w:sz w:val="22"/>
          <w:lang w:eastAsia="ru-RU"/>
        </w:rPr>
        <w:t xml:space="preserve">ПЛАН ВНЕУРОЧНОЙ ДЕЯТЕЛЬНОСТИ </w:t>
      </w:r>
      <w:r w:rsidRPr="00621B09">
        <w:rPr>
          <w:rFonts w:eastAsia="Times New Roman" w:cs="Times New Roman"/>
          <w:bCs/>
          <w:kern w:val="0"/>
          <w:sz w:val="24"/>
          <w:szCs w:val="24"/>
          <w:lang w:eastAsia="ru-RU"/>
        </w:rPr>
        <w:t>(7-9</w:t>
      </w:r>
      <w:r w:rsidR="00B2717C" w:rsidRPr="00B2717C">
        <w:rPr>
          <w:rFonts w:eastAsia="Times New Roman" w:cs="Times New Roman"/>
          <w:bCs/>
          <w:kern w:val="0"/>
          <w:sz w:val="24"/>
          <w:szCs w:val="24"/>
          <w:lang w:eastAsia="ru-RU"/>
        </w:rPr>
        <w:t xml:space="preserve"> классы</w:t>
      </w:r>
      <w:r w:rsidRPr="00621B09">
        <w:rPr>
          <w:rFonts w:eastAsia="Times New Roman" w:cs="Times New Roman"/>
          <w:bCs/>
          <w:kern w:val="0"/>
          <w:sz w:val="24"/>
          <w:szCs w:val="24"/>
          <w:lang w:eastAsia="ru-RU"/>
        </w:rPr>
        <w:t>)</w:t>
      </w:r>
    </w:p>
    <w:p w:rsidR="00B2717C" w:rsidRPr="00621B09" w:rsidRDefault="00B2717C" w:rsidP="00B2717C">
      <w:pPr>
        <w:spacing w:after="200" w:line="276" w:lineRule="auto"/>
        <w:jc w:val="center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 w:rsidRPr="00A30AC9">
        <w:rPr>
          <w:rFonts w:eastAsia="Times New Roman" w:cs="Times New Roman"/>
          <w:bCs/>
          <w:kern w:val="0"/>
          <w:sz w:val="24"/>
          <w:szCs w:val="24"/>
          <w:lang w:eastAsia="ru-RU"/>
        </w:rPr>
        <w:t>(с углубленным изучением химии и биологии)</w:t>
      </w:r>
    </w:p>
    <w:tbl>
      <w:tblPr>
        <w:tblStyle w:val="11"/>
        <w:tblW w:w="9213" w:type="dxa"/>
        <w:tblInd w:w="534" w:type="dxa"/>
        <w:tblLayout w:type="fixed"/>
        <w:tblLook w:val="04A0"/>
      </w:tblPr>
      <w:tblGrid>
        <w:gridCol w:w="4065"/>
        <w:gridCol w:w="2450"/>
        <w:gridCol w:w="601"/>
        <w:gridCol w:w="567"/>
        <w:gridCol w:w="567"/>
        <w:gridCol w:w="963"/>
      </w:tblGrid>
      <w:tr w:rsidR="00621B09" w:rsidRPr="00621B09" w:rsidTr="00A16BC6">
        <w:tc>
          <w:tcPr>
            <w:tcW w:w="4065" w:type="dxa"/>
            <w:vMerge w:val="restart"/>
            <w:shd w:val="clear" w:color="auto" w:fill="EAF1DD"/>
          </w:tcPr>
          <w:p w:rsidR="00621B09" w:rsidRPr="00621B09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21B09">
              <w:rPr>
                <w:rFonts w:cs="Times New Roman"/>
                <w:b/>
                <w:sz w:val="20"/>
                <w:szCs w:val="20"/>
              </w:rPr>
              <w:t>Направления внеурочной деятельности</w:t>
            </w:r>
          </w:p>
        </w:tc>
        <w:tc>
          <w:tcPr>
            <w:tcW w:w="2450" w:type="dxa"/>
            <w:vMerge w:val="restart"/>
            <w:shd w:val="clear" w:color="auto" w:fill="EAF1DD"/>
          </w:tcPr>
          <w:p w:rsidR="00621B09" w:rsidRPr="00621B09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21B09">
              <w:rPr>
                <w:rFonts w:cs="Times New Roman"/>
                <w:b/>
                <w:sz w:val="20"/>
                <w:szCs w:val="20"/>
              </w:rPr>
              <w:t>Наименование рабочей программы</w:t>
            </w:r>
          </w:p>
        </w:tc>
        <w:tc>
          <w:tcPr>
            <w:tcW w:w="1735" w:type="dxa"/>
            <w:gridSpan w:val="3"/>
            <w:shd w:val="clear" w:color="auto" w:fill="EAF1DD"/>
          </w:tcPr>
          <w:p w:rsidR="00621B09" w:rsidRPr="00621B09" w:rsidRDefault="00621B09" w:rsidP="004A43D1">
            <w:pPr>
              <w:autoSpaceDE w:val="0"/>
              <w:autoSpaceDN w:val="0"/>
              <w:adjustRightInd w:val="0"/>
              <w:ind w:right="474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21B09">
              <w:rPr>
                <w:rFonts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963" w:type="dxa"/>
            <w:shd w:val="clear" w:color="auto" w:fill="EAF1DD"/>
          </w:tcPr>
          <w:p w:rsidR="00621B09" w:rsidRPr="00621B09" w:rsidRDefault="00621B09" w:rsidP="004A43D1">
            <w:pPr>
              <w:autoSpaceDE w:val="0"/>
              <w:autoSpaceDN w:val="0"/>
              <w:adjustRightInd w:val="0"/>
              <w:ind w:right="474"/>
              <w:rPr>
                <w:rFonts w:cs="Times New Roman"/>
                <w:b/>
                <w:sz w:val="20"/>
                <w:szCs w:val="20"/>
              </w:rPr>
            </w:pPr>
            <w:r w:rsidRPr="00621B09">
              <w:rPr>
                <w:rFonts w:cs="Times New Roman"/>
                <w:b/>
                <w:sz w:val="20"/>
                <w:szCs w:val="20"/>
              </w:rPr>
              <w:t>Всего</w:t>
            </w:r>
          </w:p>
        </w:tc>
      </w:tr>
      <w:tr w:rsidR="00621B09" w:rsidRPr="00621B09" w:rsidTr="00A16BC6">
        <w:tc>
          <w:tcPr>
            <w:tcW w:w="4065" w:type="dxa"/>
            <w:vMerge/>
            <w:shd w:val="clear" w:color="auto" w:fill="EAF1DD"/>
          </w:tcPr>
          <w:p w:rsidR="00621B09" w:rsidRPr="00621B09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50" w:type="dxa"/>
            <w:vMerge/>
            <w:shd w:val="clear" w:color="auto" w:fill="EAF1DD"/>
          </w:tcPr>
          <w:p w:rsidR="00621B09" w:rsidRPr="00621B09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EAF1DD"/>
          </w:tcPr>
          <w:p w:rsidR="00621B09" w:rsidRPr="00621B09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sz w:val="20"/>
                <w:szCs w:val="20"/>
              </w:rPr>
            </w:pPr>
            <w:r w:rsidRPr="00621B09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EAF1DD"/>
          </w:tcPr>
          <w:p w:rsidR="00621B09" w:rsidRPr="00621B09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sz w:val="20"/>
                <w:szCs w:val="20"/>
              </w:rPr>
            </w:pPr>
            <w:r w:rsidRPr="00621B09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EAF1DD"/>
          </w:tcPr>
          <w:p w:rsidR="00621B09" w:rsidRPr="00621B09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sz w:val="20"/>
                <w:szCs w:val="20"/>
              </w:rPr>
            </w:pPr>
            <w:r w:rsidRPr="00621B09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63" w:type="dxa"/>
            <w:shd w:val="clear" w:color="auto" w:fill="EAF1DD"/>
          </w:tcPr>
          <w:p w:rsidR="00621B09" w:rsidRPr="00621B09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21B09" w:rsidRPr="00621B09" w:rsidTr="00A16BC6">
        <w:tc>
          <w:tcPr>
            <w:tcW w:w="9213" w:type="dxa"/>
            <w:gridSpan w:val="6"/>
            <w:shd w:val="clear" w:color="auto" w:fill="FFFFCC"/>
          </w:tcPr>
          <w:p w:rsidR="00621B09" w:rsidRPr="00621B09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621B09">
              <w:rPr>
                <w:rFonts w:cs="Times New Roman"/>
                <w:b/>
                <w:i/>
                <w:sz w:val="20"/>
                <w:szCs w:val="20"/>
              </w:rPr>
              <w:t>Часть, рекомендуемая для всех учащихся</w:t>
            </w:r>
          </w:p>
        </w:tc>
      </w:tr>
      <w:tr w:rsidR="00621B09" w:rsidRPr="00621B09" w:rsidTr="00A16BC6">
        <w:tc>
          <w:tcPr>
            <w:tcW w:w="4065" w:type="dxa"/>
          </w:tcPr>
          <w:p w:rsidR="00621B09" w:rsidRPr="00621B09" w:rsidRDefault="00621B09" w:rsidP="004A43D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621B09">
              <w:rPr>
                <w:rFonts w:cs="Times New Roman"/>
                <w:sz w:val="20"/>
                <w:szCs w:val="20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важном» </w:t>
            </w:r>
          </w:p>
          <w:p w:rsidR="00621B09" w:rsidRPr="00621B09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50" w:type="dxa"/>
          </w:tcPr>
          <w:p w:rsidR="00621B09" w:rsidRPr="00621B09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sz w:val="20"/>
                <w:szCs w:val="20"/>
              </w:rPr>
            </w:pPr>
            <w:r w:rsidRPr="00621B09">
              <w:rPr>
                <w:rFonts w:cs="Times New Roman"/>
                <w:sz w:val="20"/>
                <w:szCs w:val="20"/>
              </w:rPr>
              <w:t>«Разговоры о важном»</w:t>
            </w:r>
          </w:p>
        </w:tc>
        <w:tc>
          <w:tcPr>
            <w:tcW w:w="601" w:type="dxa"/>
          </w:tcPr>
          <w:p w:rsidR="00621B09" w:rsidRPr="00621B09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sz w:val="20"/>
                <w:szCs w:val="20"/>
              </w:rPr>
            </w:pPr>
            <w:r w:rsidRPr="00621B0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21B09" w:rsidRPr="00621B09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sz w:val="20"/>
                <w:szCs w:val="20"/>
              </w:rPr>
            </w:pPr>
            <w:r w:rsidRPr="00621B0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21B09" w:rsidRPr="00621B09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sz w:val="20"/>
                <w:szCs w:val="20"/>
              </w:rPr>
            </w:pPr>
            <w:r w:rsidRPr="00621B0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</w:tcPr>
          <w:p w:rsidR="00621B09" w:rsidRPr="00621B09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21B09">
              <w:rPr>
                <w:rFonts w:cs="Times New Roman"/>
                <w:b/>
                <w:sz w:val="20"/>
                <w:szCs w:val="20"/>
              </w:rPr>
              <w:t>3</w:t>
            </w:r>
          </w:p>
        </w:tc>
      </w:tr>
      <w:tr w:rsidR="00621B09" w:rsidRPr="00621B09" w:rsidTr="00A16BC6">
        <w:tc>
          <w:tcPr>
            <w:tcW w:w="4065" w:type="dxa"/>
          </w:tcPr>
          <w:p w:rsidR="00621B09" w:rsidRPr="009D0982" w:rsidRDefault="00621B09" w:rsidP="004A43D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9D0982">
              <w:rPr>
                <w:rFonts w:cs="Times New Roman"/>
                <w:sz w:val="20"/>
                <w:szCs w:val="20"/>
              </w:rPr>
              <w:t xml:space="preserve">Занятия по формированию функциональной грамотности учащихся </w:t>
            </w:r>
          </w:p>
          <w:p w:rsidR="00621B09" w:rsidRPr="009D0982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50" w:type="dxa"/>
          </w:tcPr>
          <w:p w:rsidR="00621B09" w:rsidRPr="009D0982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sz w:val="20"/>
                <w:szCs w:val="20"/>
              </w:rPr>
            </w:pPr>
            <w:r w:rsidRPr="009D0982">
              <w:rPr>
                <w:rFonts w:eastAsia="Calibri" w:cs="Times New Roman"/>
                <w:sz w:val="22"/>
              </w:rPr>
              <w:t xml:space="preserve">Способы решение ситуационных задач </w:t>
            </w:r>
          </w:p>
        </w:tc>
        <w:tc>
          <w:tcPr>
            <w:tcW w:w="601" w:type="dxa"/>
          </w:tcPr>
          <w:p w:rsidR="00621B09" w:rsidRPr="009D0982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sz w:val="20"/>
                <w:szCs w:val="20"/>
              </w:rPr>
            </w:pPr>
            <w:r w:rsidRPr="009D098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21B09" w:rsidRPr="009D0982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sz w:val="20"/>
                <w:szCs w:val="20"/>
              </w:rPr>
            </w:pPr>
            <w:r w:rsidRPr="009D098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21B09" w:rsidRPr="009D0982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sz w:val="20"/>
                <w:szCs w:val="20"/>
              </w:rPr>
            </w:pPr>
            <w:r w:rsidRPr="009D098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</w:tcPr>
          <w:p w:rsidR="00621B09" w:rsidRPr="009D0982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9D0982">
              <w:rPr>
                <w:rFonts w:cs="Times New Roman"/>
                <w:b/>
                <w:sz w:val="20"/>
                <w:szCs w:val="20"/>
              </w:rPr>
              <w:t>3</w:t>
            </w:r>
          </w:p>
        </w:tc>
      </w:tr>
      <w:tr w:rsidR="00621B09" w:rsidRPr="00621B09" w:rsidTr="00A16BC6">
        <w:tc>
          <w:tcPr>
            <w:tcW w:w="4065" w:type="dxa"/>
          </w:tcPr>
          <w:p w:rsidR="00621B09" w:rsidRPr="00621B09" w:rsidRDefault="00621B09" w:rsidP="004A43D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50" w:type="dxa"/>
          </w:tcPr>
          <w:p w:rsidR="00621B09" w:rsidRPr="00621B09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sz w:val="20"/>
                <w:szCs w:val="20"/>
              </w:rPr>
            </w:pPr>
            <w:r w:rsidRPr="00621B09">
              <w:rPr>
                <w:rFonts w:cs="Times New Roman"/>
                <w:sz w:val="20"/>
                <w:szCs w:val="20"/>
              </w:rPr>
              <w:t>Финансовая грамотность</w:t>
            </w:r>
          </w:p>
        </w:tc>
        <w:tc>
          <w:tcPr>
            <w:tcW w:w="601" w:type="dxa"/>
          </w:tcPr>
          <w:p w:rsidR="00621B09" w:rsidRPr="00621B09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sz w:val="20"/>
                <w:szCs w:val="20"/>
              </w:rPr>
            </w:pPr>
            <w:r w:rsidRPr="00621B0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21B09" w:rsidRPr="00621B09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sz w:val="20"/>
                <w:szCs w:val="20"/>
              </w:rPr>
            </w:pPr>
            <w:r w:rsidRPr="00621B0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21B09" w:rsidRPr="00621B09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sz w:val="20"/>
                <w:szCs w:val="20"/>
              </w:rPr>
            </w:pPr>
            <w:r w:rsidRPr="00621B0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</w:tcPr>
          <w:p w:rsidR="00621B09" w:rsidRPr="00621B09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21B09">
              <w:rPr>
                <w:rFonts w:cs="Times New Roman"/>
                <w:b/>
                <w:sz w:val="20"/>
                <w:szCs w:val="20"/>
              </w:rPr>
              <w:t>3</w:t>
            </w:r>
          </w:p>
        </w:tc>
      </w:tr>
      <w:tr w:rsidR="00621B09" w:rsidRPr="00621B09" w:rsidTr="00A16BC6">
        <w:tc>
          <w:tcPr>
            <w:tcW w:w="4065" w:type="dxa"/>
          </w:tcPr>
          <w:p w:rsidR="00621B09" w:rsidRPr="00621B09" w:rsidRDefault="00621B09" w:rsidP="004A43D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621B09">
              <w:rPr>
                <w:rFonts w:cs="Times New Roman"/>
                <w:sz w:val="20"/>
                <w:szCs w:val="20"/>
              </w:rPr>
              <w:t>Занятия, направленные на удовлетворение  социальных интересов и потребностей учащихся, на педагогическое сопровождение деятельности социально ориентированных ученических сообществ, детских общественных объединений.</w:t>
            </w:r>
          </w:p>
        </w:tc>
        <w:tc>
          <w:tcPr>
            <w:tcW w:w="2450" w:type="dxa"/>
          </w:tcPr>
          <w:p w:rsidR="00621B09" w:rsidRPr="00621B09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sz w:val="20"/>
                <w:szCs w:val="20"/>
              </w:rPr>
            </w:pPr>
            <w:r w:rsidRPr="00621B09">
              <w:rPr>
                <w:rFonts w:cs="Times New Roman"/>
                <w:sz w:val="20"/>
                <w:szCs w:val="20"/>
              </w:rPr>
              <w:t>Россия-мои горизонты</w:t>
            </w:r>
          </w:p>
        </w:tc>
        <w:tc>
          <w:tcPr>
            <w:tcW w:w="601" w:type="dxa"/>
          </w:tcPr>
          <w:p w:rsidR="00621B09" w:rsidRPr="00621B09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sz w:val="20"/>
                <w:szCs w:val="20"/>
              </w:rPr>
            </w:pPr>
            <w:r w:rsidRPr="00621B0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21B09" w:rsidRPr="00621B09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sz w:val="20"/>
                <w:szCs w:val="20"/>
              </w:rPr>
            </w:pPr>
            <w:r w:rsidRPr="00621B0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21B09" w:rsidRPr="00621B09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sz w:val="20"/>
                <w:szCs w:val="20"/>
              </w:rPr>
            </w:pPr>
            <w:r w:rsidRPr="00621B0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</w:tcPr>
          <w:p w:rsidR="00621B09" w:rsidRPr="00621B09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21B09">
              <w:rPr>
                <w:rFonts w:cs="Times New Roman"/>
                <w:b/>
                <w:sz w:val="20"/>
                <w:szCs w:val="20"/>
              </w:rPr>
              <w:t>3</w:t>
            </w:r>
          </w:p>
        </w:tc>
      </w:tr>
      <w:tr w:rsidR="00621B09" w:rsidRPr="00621B09" w:rsidTr="00A16BC6">
        <w:tc>
          <w:tcPr>
            <w:tcW w:w="4065" w:type="dxa"/>
          </w:tcPr>
          <w:p w:rsidR="00621B09" w:rsidRPr="009D0982" w:rsidRDefault="00621B09" w:rsidP="004A43D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9D0982">
              <w:rPr>
                <w:rFonts w:cs="Times New Roman"/>
                <w:sz w:val="20"/>
                <w:szCs w:val="20"/>
              </w:rPr>
              <w:t>Занятия, направленные на удовлетворение профориентационных интересов и потребностей учащихся</w:t>
            </w:r>
          </w:p>
        </w:tc>
        <w:tc>
          <w:tcPr>
            <w:tcW w:w="2450" w:type="dxa"/>
          </w:tcPr>
          <w:p w:rsidR="00621B09" w:rsidRPr="009D0982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sz w:val="20"/>
                <w:szCs w:val="20"/>
              </w:rPr>
            </w:pPr>
            <w:r w:rsidRPr="009D0982">
              <w:rPr>
                <w:rFonts w:eastAsia="Calibri" w:cs="Times New Roman"/>
                <w:sz w:val="22"/>
              </w:rPr>
              <w:t>Экологическая грамотность</w:t>
            </w:r>
          </w:p>
        </w:tc>
        <w:tc>
          <w:tcPr>
            <w:tcW w:w="601" w:type="dxa"/>
          </w:tcPr>
          <w:p w:rsidR="00621B09" w:rsidRPr="009D0982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sz w:val="20"/>
                <w:szCs w:val="20"/>
              </w:rPr>
            </w:pPr>
            <w:r w:rsidRPr="009D098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21B09" w:rsidRPr="009D0982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sz w:val="20"/>
                <w:szCs w:val="20"/>
              </w:rPr>
            </w:pPr>
            <w:r w:rsidRPr="009D098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21B09" w:rsidRPr="009D0982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sz w:val="20"/>
                <w:szCs w:val="20"/>
              </w:rPr>
            </w:pPr>
            <w:r w:rsidRPr="009D098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</w:tcPr>
          <w:p w:rsidR="00621B09" w:rsidRPr="009D0982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9D0982">
              <w:rPr>
                <w:rFonts w:cs="Times New Roman"/>
                <w:b/>
                <w:sz w:val="20"/>
                <w:szCs w:val="20"/>
              </w:rPr>
              <w:t>3</w:t>
            </w:r>
          </w:p>
        </w:tc>
      </w:tr>
      <w:tr w:rsidR="00621B09" w:rsidRPr="00621B09" w:rsidTr="00A16BC6">
        <w:tc>
          <w:tcPr>
            <w:tcW w:w="4065" w:type="dxa"/>
          </w:tcPr>
          <w:p w:rsidR="00621B09" w:rsidRPr="009D0982" w:rsidRDefault="00621B09" w:rsidP="004A43D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9D0982">
              <w:rPr>
                <w:rFonts w:cs="Times New Roman"/>
                <w:sz w:val="20"/>
                <w:szCs w:val="20"/>
              </w:rPr>
              <w:t>Занятия, направленные на удовлетворение интересов и потребностей учащихся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450" w:type="dxa"/>
          </w:tcPr>
          <w:p w:rsidR="00621B09" w:rsidRPr="009D0982" w:rsidRDefault="00621B09" w:rsidP="00711A72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sz w:val="20"/>
                <w:szCs w:val="20"/>
              </w:rPr>
            </w:pPr>
            <w:r w:rsidRPr="009D0982">
              <w:rPr>
                <w:rFonts w:cs="Times New Roman"/>
                <w:sz w:val="20"/>
                <w:szCs w:val="20"/>
              </w:rPr>
              <w:t>Введение в агро</w:t>
            </w:r>
            <w:r w:rsidR="00711A72" w:rsidRPr="009D0982">
              <w:rPr>
                <w:rFonts w:cs="Times New Roman"/>
                <w:sz w:val="20"/>
                <w:szCs w:val="20"/>
              </w:rPr>
              <w:t>номию</w:t>
            </w:r>
          </w:p>
        </w:tc>
        <w:tc>
          <w:tcPr>
            <w:tcW w:w="601" w:type="dxa"/>
          </w:tcPr>
          <w:p w:rsidR="00621B09" w:rsidRPr="009D0982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sz w:val="20"/>
                <w:szCs w:val="20"/>
              </w:rPr>
            </w:pPr>
            <w:r w:rsidRPr="009D098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21B09" w:rsidRPr="009D0982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sz w:val="20"/>
                <w:szCs w:val="20"/>
              </w:rPr>
            </w:pPr>
            <w:r w:rsidRPr="009D098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21B09" w:rsidRPr="009D0982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sz w:val="20"/>
                <w:szCs w:val="20"/>
              </w:rPr>
            </w:pPr>
            <w:r w:rsidRPr="009D098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</w:tcPr>
          <w:p w:rsidR="00621B09" w:rsidRPr="009D0982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9D0982">
              <w:rPr>
                <w:rFonts w:cs="Times New Roman"/>
                <w:b/>
                <w:sz w:val="20"/>
                <w:szCs w:val="20"/>
              </w:rPr>
              <w:t>3</w:t>
            </w:r>
            <w:bookmarkStart w:id="1" w:name="_GoBack"/>
            <w:bookmarkEnd w:id="1"/>
          </w:p>
        </w:tc>
      </w:tr>
      <w:tr w:rsidR="00621B09" w:rsidRPr="00621B09" w:rsidTr="00A16BC6">
        <w:tc>
          <w:tcPr>
            <w:tcW w:w="6515" w:type="dxa"/>
            <w:gridSpan w:val="2"/>
            <w:shd w:val="clear" w:color="auto" w:fill="EAF1DD"/>
          </w:tcPr>
          <w:p w:rsidR="00621B09" w:rsidRPr="00621B09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21B09">
              <w:rPr>
                <w:rFonts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01" w:type="dxa"/>
            <w:shd w:val="clear" w:color="auto" w:fill="EAF1DD"/>
          </w:tcPr>
          <w:p w:rsidR="00621B09" w:rsidRPr="00621B09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21B09"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EAF1DD"/>
          </w:tcPr>
          <w:p w:rsidR="00621B09" w:rsidRPr="00621B09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21B09"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EAF1DD"/>
          </w:tcPr>
          <w:p w:rsidR="00621B09" w:rsidRPr="00621B09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21B09"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63" w:type="dxa"/>
            <w:shd w:val="clear" w:color="auto" w:fill="EAF1DD"/>
          </w:tcPr>
          <w:p w:rsidR="00621B09" w:rsidRPr="00621B09" w:rsidRDefault="00621B09" w:rsidP="004A43D1">
            <w:pPr>
              <w:autoSpaceDE w:val="0"/>
              <w:autoSpaceDN w:val="0"/>
              <w:adjustRightInd w:val="0"/>
              <w:ind w:right="474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21B09">
              <w:rPr>
                <w:rFonts w:cs="Times New Roman"/>
                <w:b/>
                <w:sz w:val="20"/>
                <w:szCs w:val="20"/>
              </w:rPr>
              <w:t>18</w:t>
            </w:r>
          </w:p>
        </w:tc>
      </w:tr>
    </w:tbl>
    <w:p w:rsidR="00F12C76" w:rsidRDefault="00F12C76" w:rsidP="00A30AC9">
      <w:pPr>
        <w:spacing w:after="0"/>
        <w:jc w:val="both"/>
      </w:pPr>
    </w:p>
    <w:sectPr w:rsidR="00F12C76" w:rsidSect="00621B09">
      <w:pgSz w:w="11906" w:h="16838" w:code="9"/>
      <w:pgMar w:top="567" w:right="709" w:bottom="678" w:left="993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239BE"/>
    <w:multiLevelType w:val="hybridMultilevel"/>
    <w:tmpl w:val="2F6244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494"/>
    <w:rsid w:val="00193CB7"/>
    <w:rsid w:val="003311CD"/>
    <w:rsid w:val="00573494"/>
    <w:rsid w:val="00621B09"/>
    <w:rsid w:val="00696F7F"/>
    <w:rsid w:val="006A4257"/>
    <w:rsid w:val="006C0B77"/>
    <w:rsid w:val="00711A72"/>
    <w:rsid w:val="008242FF"/>
    <w:rsid w:val="00870751"/>
    <w:rsid w:val="00880242"/>
    <w:rsid w:val="00922C48"/>
    <w:rsid w:val="009D0982"/>
    <w:rsid w:val="009F605F"/>
    <w:rsid w:val="00A16BC6"/>
    <w:rsid w:val="00A30AC9"/>
    <w:rsid w:val="00B2717C"/>
    <w:rsid w:val="00B915B7"/>
    <w:rsid w:val="00C977CB"/>
    <w:rsid w:val="00CA5547"/>
    <w:rsid w:val="00EA59DF"/>
    <w:rsid w:val="00EB6D1B"/>
    <w:rsid w:val="00EE4070"/>
    <w:rsid w:val="00F12C76"/>
    <w:rsid w:val="00F52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73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4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4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4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4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4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4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4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3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3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34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349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7349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7349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7349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7349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7349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734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73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4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3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3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349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734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34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3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349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73494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621B09"/>
    <w:pPr>
      <w:spacing w:after="0" w:line="240" w:lineRule="auto"/>
    </w:pPr>
    <w:rPr>
      <w:rFonts w:eastAsia="Times New Roman"/>
      <w:kern w:val="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621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c"/>
    <w:uiPriority w:val="39"/>
    <w:rsid w:val="00621B09"/>
    <w:pPr>
      <w:spacing w:after="0" w:line="240" w:lineRule="auto"/>
    </w:pPr>
    <w:rPr>
      <w:rFonts w:eastAsia="Times New Roman"/>
      <w:kern w:val="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977CB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7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73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4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4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4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4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4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4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4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3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3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34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349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7349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7349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7349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7349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7349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734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73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4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3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3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349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734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34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3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349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73494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621B09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621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39"/>
    <w:rsid w:val="00621B09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Боровицкий</dc:creator>
  <cp:keywords/>
  <dc:description/>
  <cp:lastModifiedBy>admin</cp:lastModifiedBy>
  <cp:revision>8</cp:revision>
  <dcterms:created xsi:type="dcterms:W3CDTF">2025-09-03T04:28:00Z</dcterms:created>
  <dcterms:modified xsi:type="dcterms:W3CDTF">2025-09-03T07:21:00Z</dcterms:modified>
</cp:coreProperties>
</file>