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B8" w:rsidRPr="002678B8" w:rsidRDefault="00866BD6" w:rsidP="002678B8">
      <w:pPr>
        <w:pStyle w:val="ad"/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5935980" cy="88468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4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lastRenderedPageBreak/>
        <w:t xml:space="preserve">Организация агротехнологических классов на базе общеобразовательных организаций создает возможности для выявления, поддержки и реализации интеллектуально-творческого потенциала детей и молодежи, вовлечение обучающихся в проектную и исследовательскую деятельность, сопровождение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 мониторинг их дальнейшего развития, привлечения высококвалифицированных кадров в отрасль агропромышленного комплекса.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t>1.</w:t>
      </w: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tab/>
        <w:t>Общие положения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1.1.</w:t>
      </w:r>
      <w:r w:rsidRPr="00D33EFB">
        <w:rPr>
          <w:rFonts w:eastAsia="Times New Roman" w:cs="Times New Roman"/>
          <w:color w:val="000000"/>
          <w:kern w:val="0"/>
          <w:lang w:eastAsia="ru-RU"/>
        </w:rPr>
        <w:tab/>
        <w:t xml:space="preserve">В целях повышения престижа профессий, необходимых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для агропромышленного комплекса, и их осознанного выбора обучающимися, воспитания интереса к научно-исследовательской деятельности в отрасли агропромышленного комплекса на базе общеобразовательных организаций организуются агротехнологические классы.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1.2.</w:t>
      </w:r>
      <w:r w:rsidRPr="00D33EFB">
        <w:rPr>
          <w:rFonts w:eastAsia="Times New Roman" w:cs="Times New Roman"/>
          <w:color w:val="000000"/>
          <w:kern w:val="0"/>
          <w:lang w:eastAsia="ru-RU"/>
        </w:rPr>
        <w:tab/>
        <w:t xml:space="preserve">Агротехнологический класс – форма организации образовательной деятельности при реализации образовательной программы основного общего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или среднего общего образования, предусматривающая углубленное изучение профильных агротехнологических предметов как в рамках урочной,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так и внеурочной деятельности.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Агротехнологические классы формируются из числа обучающихся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7 – 11 классов в целях последующего получения ими среднего профессионального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 (или) высшего образования по профильным специальностям, а также дальнейшего трудоустройства в отрасли агропромышленного комплекса.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1.3. Проект по созданию агротехнологических классов осуществляется общеобразовательной организацией в соответствии с положениями Федерального закона от 29 декабря 2012 г. № 273-ФЗ «Об образовании в Российской Федерации».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1.4. Контроль за состоянием учебно-методического обеспечения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в агротехнологических классах, а также за воспитательным процессом осуществляет руководитель общеобразовательной организации.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1.5.  Для реализации образовательной деятельности привлекаются профильные вузы и (или) профильные колледжи, а также работодатели.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1.6. В своей организационной, учебно-воспитательной и методической деятельности общеобразовательные организации при создании агротехнологических классов руководствуются настоящим Положением, действующими нормативными правовыми актами в сфере образования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Методическими рекомендациями по созданию агротехнологических классов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</w:r>
      <w:r w:rsidRPr="00D33EFB">
        <w:rPr>
          <w:rFonts w:eastAsia="Times New Roman" w:cs="Times New Roman"/>
          <w:color w:val="000000"/>
          <w:kern w:val="0"/>
          <w:lang w:eastAsia="ru-RU"/>
        </w:rPr>
        <w:lastRenderedPageBreak/>
        <w:t xml:space="preserve">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безопасности», разработанными Министерством сельского хозяйства Российской Федерации,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 соглашением о сотрудничестве общеобразовательной организации, профильного вуза и (или) профильного колледжа, а также работодателя (приведено в Приложении к настоящему Положению об агротехнологическом классе).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t>2. Порядок формирования контингента обучающихся агротехнологических классов общеобразовательной организации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2.1. Формирование агротехнологических классов п</w:t>
      </w:r>
      <w:r w:rsidR="00B533C9">
        <w:rPr>
          <w:rFonts w:eastAsia="Times New Roman" w:cs="Times New Roman"/>
          <w:color w:val="000000"/>
          <w:kern w:val="0"/>
          <w:lang w:eastAsia="ru-RU"/>
        </w:rPr>
        <w:t>роводится из числа обучающихся 7-х, 8-х,</w:t>
      </w: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 9-х классов общеобразовательной организации, проявивших склонность и изъявивших желание обучаться в агротехнологическом классе.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2.2. Прием в агротехнологические классы осуществляется на основании заявлений родителей (законных представителей) обучающихся (7– 9 классы)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или заявлений обучающихся</w:t>
      </w:r>
      <w:r w:rsidR="00B533C9">
        <w:rPr>
          <w:rFonts w:eastAsia="Times New Roman" w:cs="Times New Roman"/>
          <w:color w:val="000000"/>
          <w:kern w:val="0"/>
          <w:lang w:eastAsia="ru-RU"/>
        </w:rPr>
        <w:t xml:space="preserve"> (7 – 9</w:t>
      </w: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 классы) (далее – заявления).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2.3. Общеобразовательная организация определяет порядок рассмотрения заявлений и своевременно информирует всех обучающихся о порядке приема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в агротехнологические классы.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2.4. Отчисление обучающихся агротехнологических классов из общеобразовательной организации, в том числе перевод обучающегося для продолжения освоения образовательной программы в другую организацию, осуществляющую образовательную деятельность производится приказом руководителя общеобразовательной организации в случаях, установленных статьей 61 </w:t>
      </w:r>
      <w:r w:rsidRPr="00D33EFB">
        <w:rPr>
          <w:rFonts w:eastAsia="Arial Unicode MS" w:cs="Times New Roman"/>
          <w:color w:val="000000"/>
          <w:kern w:val="1"/>
          <w:szCs w:val="28"/>
          <w:lang w:eastAsia="hi-IN" w:bidi="hi-IN"/>
        </w:rPr>
        <w:t>Федерального закон от 29 декабря 2012 г. № 273-ФЗ «Об образовании в Российской Федерации».</w:t>
      </w:r>
    </w:p>
    <w:p w:rsid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t xml:space="preserve">3. Организация и управление учебно-воспитательным процессом </w:t>
      </w: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br/>
        <w:t>в агротехнологических классах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3.1. Агротехнологические классы создаются по решению руководителя общеобразовательной организации совместно с профильным вузом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и (или) профильным колледжем, а также работодателем на базе общеобразовательной организации.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3.2. Организация учебно-воспитательного процесса в агротехнологическом классе обеспечивает: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lastRenderedPageBreak/>
        <w:t xml:space="preserve">а) реализация на углубленном уровне рабочих программ по предметам агротехнологического профиля в рамках учебного плана, утвержденного руководителем общеобразовательной организации;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б) обязательное сопровождение реализации образовательной программы профильным вузом и (или) профильным колледжем, работодателем;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в) формирование разносторонней и гармонично развитой личности с навыками исследовательского труда, высоким уровнем культуры, готовой к осознанному выбору и освоению профессиональных образовательных программ;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г) личностно–ориентированную направленность, широкий спектр форм обучения и воспитания, сочетающих различные виды учебно-воспитательной деятельности на основе использования современных педагогических технологий,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в том числе здоровьесберегающих;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д) изучение динамики развития индивидуальных особенностей, развитие талантов обучающихся.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3.3. Для целенаправленной подготовки и обучения в агротехнологических классах вводится учебный план, разрабатываемый при участии педагогических работников общеобразовательной организации.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3.4. Часы внеурочной деятельности не входят в расчет максимальной допустимой аудиторной нагрузки обучающегося по учебному плану.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Обучающимся агротехнологического класса предоставляются широкие возможности для реализации творческих запросов различными средствами досуговой, развивающей деятельности, как в школе, так и в рамках сотрудничества с профильным колледжем и (или) профильным вузом (экскурсии, посещение кафедр вуза, пользование библиотекой, встреча с ведущими учеными и т.д.).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3.5. Общеобразовательная организация организует практические работы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и летнюю практику обучающихся в агротехнологических классах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3.6. Освоение обучающимися агротехнологического класса заявленных образовательных программ основного общего и (или) среднего общего образования завершается государственной итоговой аттестацией в порядке, установленном действующим законодательством.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Выпускникам агротехнологических классов, освоившим образовательные программы, выдается аттестат о получении ими основного общего (или) среднего общего образования установленного образца.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3.7. Профессорско-преподавательский состав профильного вуза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и (или) профильного колледжа проводит в течение учебного года на базе общеобразовательной организации, профильного вуза и (или) профильного колледжа, работодателя занятия с обучающимися агротехнологических классов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</w:r>
      <w:r w:rsidRPr="00D33EFB">
        <w:rPr>
          <w:rFonts w:eastAsia="Times New Roman" w:cs="Times New Roman"/>
          <w:color w:val="000000"/>
          <w:kern w:val="0"/>
          <w:lang w:eastAsia="ru-RU"/>
        </w:rPr>
        <w:lastRenderedPageBreak/>
        <w:t xml:space="preserve">по утвержденному плану, а также организует семинары для педагогических работников агротехнологических классов общеобразовательной организации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 оказывает им консультативную помощь в рамках образовательной деятельности.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t>4. Требования к кадровому обеспечению агротехнологического класса</w:t>
      </w: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4.1. Педагогический состав агротехнологического класса формируется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из числа педагогических работников общеобразовательной организации, работников профильного вуза и (или) профильного колледжа.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4.2. Педагогический работник агротехнологического класса должен отвечать следующим требованиям: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а) хорошо знать свой предмет и владеть методикой его преподавания;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б) осуществлять системно-деятельностный подход к организации обучения;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в) выстраивать индивидуальные траектории развития обучающегося на основе планируемых результатов освоения образовательных программ;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г) разрабатывать и эффективно применять современные образовательные технологии, в том числе информационно-коммуникационные;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д) эффективно использовать имеющиеся в общеобразовательной организации условия и ресурсы, собственный методический потенциал для реализации задач обновления содержания образования агротехнологического класса;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е) владеть знаниями в области психологии ребенка, анализировать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его поведение и оказывать психологическую поддержку и помощь;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ж) эффективно взаимодействовать с обучающимися и их родителями (законными представителями);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з) быть открытым новшествам, уметь отбирать и осваивать новые формы (методы) работы, обновлять содержание образования;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и) иметь высокую мотивацию на личностное и профессиональное развитие, непрерывное повышение квалификации. </w:t>
      </w:r>
    </w:p>
    <w:p w:rsidR="00D33EFB" w:rsidRPr="00D33EFB" w:rsidRDefault="00D33EFB" w:rsidP="00D33EFB">
      <w:pPr>
        <w:spacing w:after="3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4.3. С учетом многофункциональности агротехнологического класса руководитель общеобразовательной организации определяет локальным актом руководителя (куратора) агротехнологического класса, ответственного за его функционирование и развитие. </w:t>
      </w:r>
    </w:p>
    <w:p w:rsidR="00D33EFB" w:rsidRPr="00D33EFB" w:rsidRDefault="00D33EFB" w:rsidP="00D33EFB">
      <w:pPr>
        <w:spacing w:after="12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4.4. К функциям руководителя (куратора) агротехнологического класса могут быть отнесены: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а)организация работы по текущему и перспективному планированию деятельности общеобразовательной организации с учетом целей и задач проекта по созданию агротехнологического класса;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lastRenderedPageBreak/>
        <w:t xml:space="preserve">б)координация работы педагогических работников общеобразовательной организации по выполнению учебных планов и образовательных программ, разработке необходимой учебно-методической документации;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в)оказание помощи педагогическим работникам общеобразовательной организации в разработке образовательных программ, а также технологий обучения;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г)организация методической, культурно-массовой, внеклассной работы, </w:t>
      </w: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br/>
        <w:t xml:space="preserve">а также информационной работы для родителей (законных представителей) обучающихся;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Arial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>д)обеспечение контроля за выполнением плановых заданий, своевременным составлением установленной отчетной документации</w:t>
      </w:r>
      <w:r w:rsidRPr="00D33EFB">
        <w:rPr>
          <w:rFonts w:eastAsia="Arial" w:cs="Times New Roman"/>
          <w:color w:val="000000"/>
          <w:kern w:val="0"/>
          <w:szCs w:val="28"/>
          <w:lang w:eastAsia="ru-RU"/>
        </w:rPr>
        <w:t>;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е)внесение предложений по совершенствованию образовательного деятельности и управления общеобразовательной организацией; </w:t>
      </w:r>
    </w:p>
    <w:p w:rsidR="00D33EFB" w:rsidRPr="00D33EFB" w:rsidRDefault="00D33EFB" w:rsidP="00D33EFB">
      <w:pPr>
        <w:spacing w:after="0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ж) участие в развитии и укреплении учебно-материальной базы общеобразовательной организации. </w:t>
      </w:r>
    </w:p>
    <w:p w:rsidR="00D33EFB" w:rsidRPr="00D33EFB" w:rsidRDefault="00D33EFB" w:rsidP="00D33EFB">
      <w:pPr>
        <w:spacing w:after="3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D33EFB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. Требования к кадровому обеспечению агротехнологических классов определяются общеобразовательной организацией самостоятельно с учетом действующего трудового законодательства, а также с учётом настоящих Методических рекомендаций.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center"/>
        <w:rPr>
          <w:rFonts w:eastAsia="Times New Roman" w:cs="Times New Roman"/>
          <w:b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color w:val="000000"/>
          <w:kern w:val="0"/>
          <w:lang w:eastAsia="ru-RU"/>
        </w:rPr>
        <w:t>5. Требования к материально-техническим условия функционирования агротехнологического класса</w:t>
      </w:r>
    </w:p>
    <w:p w:rsidR="00D33EFB" w:rsidRPr="00D33EFB" w:rsidRDefault="00D33EFB" w:rsidP="00D33EFB">
      <w:pPr>
        <w:spacing w:after="3" w:line="248" w:lineRule="auto"/>
        <w:ind w:right="50" w:firstLine="708"/>
        <w:jc w:val="center"/>
        <w:rPr>
          <w:rFonts w:eastAsia="Times New Roman" w:cs="Times New Roman"/>
          <w:b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5.1. Организация учебно-воспитательного процесса в агротехнологическом классе обеспечивается за счет высокого уровня развития материально-технической базы и характеризуется наличием: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а) учебных кабинетов по всем предметам учебного плана, оснащенных современным оборудованием;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б) современного учебно-лабораторного оборудования по профильным агротехнологическим предметам, научной и учебной литературой (включая электронные образовательные ресурсы);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в) зон для организации индивидуальной, парной и групповой работы обучающихся, отдыха, самоподготовки (включая библиотеку с читальным залом, оборудованным индивидуальными местами для пользователя с выходом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 xml:space="preserve">в информационно-телекоммуникационную сеть «Интернет»);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г) условий для реализации образовательных программ с применением электронного обучения и дистанционных образовательных технологий(в том числе официального сайта общеобразовательного учреждения в информационно-телекоммуникационной сети «Интернет»);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д) условий для реализации дополнительных образовательных программ различной направленности. 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/>
        <w:jc w:val="center"/>
        <w:rPr>
          <w:rFonts w:eastAsia="Times New Roman" w:cs="Times New Roman"/>
          <w:b/>
          <w:bCs/>
          <w:color w:val="000000"/>
          <w:kern w:val="0"/>
          <w:lang w:eastAsia="ru-RU"/>
        </w:rPr>
      </w:pPr>
      <w:r w:rsidRPr="00D33EFB">
        <w:rPr>
          <w:rFonts w:eastAsia="Times New Roman" w:cs="Times New Roman"/>
          <w:b/>
          <w:bCs/>
          <w:color w:val="000000"/>
          <w:kern w:val="0"/>
          <w:lang w:eastAsia="ru-RU"/>
        </w:rPr>
        <w:lastRenderedPageBreak/>
        <w:t>6. Финансирование образовательной деятельности в агротехнологических классах</w:t>
      </w:r>
    </w:p>
    <w:p w:rsidR="00D33EFB" w:rsidRPr="00D33EFB" w:rsidRDefault="00D33EFB" w:rsidP="00D33EFB">
      <w:pPr>
        <w:spacing w:after="3" w:line="248" w:lineRule="auto"/>
        <w:ind w:right="50"/>
        <w:jc w:val="both"/>
        <w:rPr>
          <w:rFonts w:eastAsia="Times New Roman" w:cs="Times New Roman"/>
          <w:color w:val="000000"/>
          <w:kern w:val="0"/>
          <w:lang w:eastAsia="ru-RU"/>
        </w:rPr>
      </w:pP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6.1. Финансирование образовательной деятельности агротехнологических классов осуществляется за счет финансовых средств общеобразовательной организации, средств работодателей, а также спонсорской помощи. 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>Для обеспечения осуществления образовательной деятельности возможно использование материально-технической базы профильного вуза и (или) профильного колледжа, работодателя.</w:t>
      </w:r>
    </w:p>
    <w:p w:rsidR="00D33EFB" w:rsidRPr="00D33EFB" w:rsidRDefault="00D33EFB" w:rsidP="00D33EFB">
      <w:pPr>
        <w:spacing w:after="3" w:line="248" w:lineRule="auto"/>
        <w:ind w:right="50" w:firstLine="708"/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 xml:space="preserve">6.2. Для выполнения научно-методических разработок, научно-педагогических исследований, издательских работ, а также для проведения учебных практик между профильным вузом (профильным колледжем, работодателем) </w:t>
      </w:r>
      <w:r w:rsidRPr="00D33EFB">
        <w:rPr>
          <w:rFonts w:eastAsia="Times New Roman" w:cs="Times New Roman"/>
          <w:color w:val="000000"/>
          <w:kern w:val="0"/>
          <w:lang w:eastAsia="ru-RU"/>
        </w:rPr>
        <w:br/>
        <w:t>и общеобразовательной организацией заключаются дополнительные двусторонние соглашения и договоры.</w:t>
      </w:r>
    </w:p>
    <w:p w:rsidR="00D33EFB" w:rsidRPr="00D33EFB" w:rsidRDefault="00D33EFB" w:rsidP="00D33EFB">
      <w:pPr>
        <w:spacing w:after="0" w:line="259" w:lineRule="auto"/>
        <w:rPr>
          <w:rFonts w:eastAsia="Times New Roman" w:cs="Times New Roman"/>
          <w:color w:val="000000"/>
          <w:kern w:val="0"/>
          <w:lang w:eastAsia="ru-RU"/>
        </w:rPr>
      </w:pPr>
      <w:r w:rsidRPr="00D33EFB">
        <w:rPr>
          <w:rFonts w:eastAsia="Times New Roman" w:cs="Times New Roman"/>
          <w:color w:val="000000"/>
          <w:kern w:val="0"/>
          <w:lang w:eastAsia="ru-RU"/>
        </w:rPr>
        <w:tab/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68D"/>
    <w:rsid w:val="00052ECE"/>
    <w:rsid w:val="0026479F"/>
    <w:rsid w:val="002678B8"/>
    <w:rsid w:val="003311CD"/>
    <w:rsid w:val="003B2696"/>
    <w:rsid w:val="00457BA1"/>
    <w:rsid w:val="005453D9"/>
    <w:rsid w:val="00592B9B"/>
    <w:rsid w:val="006C0B77"/>
    <w:rsid w:val="006F38FB"/>
    <w:rsid w:val="007A668D"/>
    <w:rsid w:val="008242FF"/>
    <w:rsid w:val="00866BD6"/>
    <w:rsid w:val="00870751"/>
    <w:rsid w:val="00922C48"/>
    <w:rsid w:val="009F605F"/>
    <w:rsid w:val="00AA41AB"/>
    <w:rsid w:val="00B533C9"/>
    <w:rsid w:val="00B915B7"/>
    <w:rsid w:val="00CA5547"/>
    <w:rsid w:val="00D33EFB"/>
    <w:rsid w:val="00EA59DF"/>
    <w:rsid w:val="00EE4070"/>
    <w:rsid w:val="00F12C76"/>
    <w:rsid w:val="00F56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6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6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6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6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6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6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6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A6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6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668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668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66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66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66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66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6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6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66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66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66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6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668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668D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D33EFB"/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D33EFB"/>
    <w:pPr>
      <w:widowControl w:val="0"/>
      <w:spacing w:after="130" w:line="276" w:lineRule="auto"/>
    </w:pPr>
    <w:rPr>
      <w:rFonts w:eastAsia="Times New Roman" w:cs="Times New Roman"/>
      <w:b/>
      <w:bCs/>
      <w:sz w:val="22"/>
    </w:rPr>
  </w:style>
  <w:style w:type="table" w:styleId="ac">
    <w:name w:val="Table Grid"/>
    <w:basedOn w:val="a1"/>
    <w:rsid w:val="00052EC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052ECE"/>
    <w:pPr>
      <w:suppressAutoHyphens/>
      <w:spacing w:after="0"/>
    </w:pPr>
    <w:rPr>
      <w:rFonts w:eastAsia="Times New Roman" w:cs="Times New Roman"/>
      <w:kern w:val="0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052ECE"/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866BD6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6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1748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Боровицкий</dc:creator>
  <cp:keywords/>
  <dc:description/>
  <cp:lastModifiedBy>admin</cp:lastModifiedBy>
  <cp:revision>11</cp:revision>
  <cp:lastPrinted>2025-09-03T06:24:00Z</cp:lastPrinted>
  <dcterms:created xsi:type="dcterms:W3CDTF">2025-09-03T04:20:00Z</dcterms:created>
  <dcterms:modified xsi:type="dcterms:W3CDTF">2025-09-03T07:13:00Z</dcterms:modified>
</cp:coreProperties>
</file>